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7A796E" w14:textId="4CDBB905" w:rsidR="00163E9D" w:rsidRPr="004F0243" w:rsidRDefault="00A20BBE" w:rsidP="00A20BBE">
      <w:pPr>
        <w:jc w:val="center"/>
        <w:rPr>
          <w:rFonts w:asciiTheme="majorBidi" w:hAnsiTheme="majorBidi" w:cstheme="majorBidi"/>
          <w:b/>
          <w:bCs/>
          <w:sz w:val="24"/>
          <w:szCs w:val="24"/>
        </w:rPr>
      </w:pPr>
      <w:r w:rsidRPr="004F0243">
        <w:rPr>
          <w:rFonts w:asciiTheme="majorBidi" w:hAnsiTheme="majorBidi" w:cstheme="majorBidi"/>
          <w:b/>
          <w:bCs/>
          <w:sz w:val="24"/>
          <w:szCs w:val="24"/>
        </w:rPr>
        <w:t>JE 0</w:t>
      </w:r>
      <w:r w:rsidR="00662B29">
        <w:rPr>
          <w:rFonts w:asciiTheme="majorBidi" w:hAnsiTheme="majorBidi" w:cstheme="majorBidi"/>
          <w:b/>
          <w:bCs/>
          <w:sz w:val="24"/>
          <w:szCs w:val="24"/>
        </w:rPr>
        <w:t>5</w:t>
      </w:r>
      <w:r w:rsidRPr="004F0243">
        <w:rPr>
          <w:rFonts w:asciiTheme="majorBidi" w:hAnsiTheme="majorBidi" w:cstheme="majorBidi"/>
          <w:b/>
          <w:bCs/>
          <w:sz w:val="24"/>
          <w:szCs w:val="24"/>
        </w:rPr>
        <w:tab/>
        <w:t>Week 0</w:t>
      </w:r>
      <w:r w:rsidR="00662B29">
        <w:rPr>
          <w:rFonts w:asciiTheme="majorBidi" w:hAnsiTheme="majorBidi" w:cstheme="majorBidi"/>
          <w:b/>
          <w:bCs/>
          <w:sz w:val="24"/>
          <w:szCs w:val="24"/>
        </w:rPr>
        <w:t>5</w:t>
      </w:r>
      <w:r w:rsidRPr="004F0243">
        <w:rPr>
          <w:rFonts w:asciiTheme="majorBidi" w:hAnsiTheme="majorBidi" w:cstheme="majorBidi"/>
          <w:b/>
          <w:bCs/>
          <w:sz w:val="24"/>
          <w:szCs w:val="24"/>
        </w:rPr>
        <w:t xml:space="preserve"> </w:t>
      </w:r>
      <w:r w:rsidRPr="004F0243">
        <w:rPr>
          <w:rFonts w:asciiTheme="majorBidi" w:hAnsiTheme="majorBidi" w:cstheme="majorBidi"/>
          <w:b/>
          <w:bCs/>
          <w:sz w:val="24"/>
          <w:szCs w:val="24"/>
        </w:rPr>
        <w:tab/>
        <w:t>2018.08.</w:t>
      </w:r>
      <w:r w:rsidR="00662B29">
        <w:rPr>
          <w:rFonts w:asciiTheme="majorBidi" w:hAnsiTheme="majorBidi" w:cstheme="majorBidi"/>
          <w:b/>
          <w:bCs/>
          <w:sz w:val="24"/>
          <w:szCs w:val="24"/>
        </w:rPr>
        <w:t>31</w:t>
      </w:r>
    </w:p>
    <w:p w14:paraId="309175E3" w14:textId="27D57BDD" w:rsidR="00A20BBE" w:rsidRPr="00F45E0A" w:rsidRDefault="00A20BBE" w:rsidP="00C77A2E">
      <w:pPr>
        <w:ind w:left="720"/>
        <w:rPr>
          <w:rFonts w:asciiTheme="majorBidi" w:hAnsiTheme="majorBidi" w:cstheme="majorBidi"/>
          <w:sz w:val="24"/>
          <w:szCs w:val="24"/>
        </w:rPr>
      </w:pPr>
      <w:r w:rsidRPr="004F0243">
        <w:rPr>
          <w:rFonts w:asciiTheme="majorBidi" w:hAnsiTheme="majorBidi" w:cstheme="majorBidi"/>
          <w:b/>
          <w:bCs/>
          <w:sz w:val="24"/>
          <w:szCs w:val="24"/>
        </w:rPr>
        <w:t xml:space="preserve">Topic: </w:t>
      </w:r>
      <w:r w:rsidR="00662B29">
        <w:rPr>
          <w:rFonts w:asciiTheme="majorBidi" w:hAnsiTheme="majorBidi" w:cstheme="majorBidi"/>
          <w:b/>
          <w:bCs/>
          <w:sz w:val="24"/>
          <w:szCs w:val="24"/>
        </w:rPr>
        <w:t xml:space="preserve">Teaching and Learning Methods II </w:t>
      </w:r>
      <w:r w:rsidR="006F20EE" w:rsidRPr="004F0243">
        <w:rPr>
          <w:rFonts w:asciiTheme="majorBidi" w:hAnsiTheme="majorBidi" w:cstheme="majorBidi"/>
          <w:b/>
          <w:bCs/>
          <w:sz w:val="24"/>
          <w:szCs w:val="24"/>
        </w:rPr>
        <w:t xml:space="preserve">Lecturer: </w:t>
      </w:r>
      <w:r w:rsidR="009F6264" w:rsidRPr="00F45E0A">
        <w:rPr>
          <w:rFonts w:asciiTheme="majorBidi" w:hAnsiTheme="majorBidi" w:cstheme="majorBidi"/>
          <w:sz w:val="24"/>
          <w:szCs w:val="24"/>
        </w:rPr>
        <w:t xml:space="preserve"> </w:t>
      </w:r>
      <w:r w:rsidR="00662B29">
        <w:rPr>
          <w:rFonts w:asciiTheme="majorBidi" w:hAnsiTheme="majorBidi" w:cstheme="majorBidi"/>
          <w:sz w:val="24"/>
          <w:szCs w:val="24"/>
        </w:rPr>
        <w:t xml:space="preserve">Dr. </w:t>
      </w:r>
      <w:proofErr w:type="spellStart"/>
      <w:r w:rsidR="00662B29">
        <w:rPr>
          <w:rFonts w:asciiTheme="majorBidi" w:hAnsiTheme="majorBidi" w:cstheme="majorBidi"/>
          <w:sz w:val="24"/>
          <w:szCs w:val="24"/>
        </w:rPr>
        <w:t>Chalinda</w:t>
      </w:r>
      <w:proofErr w:type="spellEnd"/>
      <w:r w:rsidR="00662B29">
        <w:rPr>
          <w:rFonts w:asciiTheme="majorBidi" w:hAnsiTheme="majorBidi" w:cstheme="majorBidi"/>
          <w:sz w:val="24"/>
          <w:szCs w:val="24"/>
        </w:rPr>
        <w:t xml:space="preserve"> </w:t>
      </w:r>
      <w:proofErr w:type="spellStart"/>
      <w:r w:rsidR="00662B29">
        <w:rPr>
          <w:rFonts w:asciiTheme="majorBidi" w:hAnsiTheme="majorBidi" w:cstheme="majorBidi"/>
          <w:sz w:val="24"/>
          <w:szCs w:val="24"/>
        </w:rPr>
        <w:t>Beneragama</w:t>
      </w:r>
      <w:proofErr w:type="spellEnd"/>
    </w:p>
    <w:tbl>
      <w:tblPr>
        <w:tblStyle w:val="TableGrid"/>
        <w:tblW w:w="9350" w:type="dxa"/>
        <w:tblInd w:w="704" w:type="dxa"/>
        <w:tblLook w:val="04A0" w:firstRow="1" w:lastRow="0" w:firstColumn="1" w:lastColumn="0" w:noHBand="0" w:noVBand="1"/>
      </w:tblPr>
      <w:tblGrid>
        <w:gridCol w:w="1559"/>
        <w:gridCol w:w="6522"/>
        <w:gridCol w:w="1269"/>
      </w:tblGrid>
      <w:tr w:rsidR="00C77A2E" w:rsidRPr="00C77A2E" w14:paraId="7E62CE84" w14:textId="77777777" w:rsidTr="00666F28">
        <w:trPr>
          <w:cantSplit/>
          <w:trHeight w:val="3594"/>
        </w:trPr>
        <w:tc>
          <w:tcPr>
            <w:tcW w:w="1559" w:type="dxa"/>
            <w:shd w:val="clear" w:color="auto" w:fill="D5DCE4" w:themeFill="text2" w:themeFillTint="33"/>
            <w:textDirection w:val="btLr"/>
          </w:tcPr>
          <w:p w14:paraId="576441EE" w14:textId="77777777" w:rsidR="00C77A2E" w:rsidRPr="004F0243" w:rsidRDefault="00C77A2E" w:rsidP="00C77A2E">
            <w:pPr>
              <w:ind w:left="113" w:right="113"/>
              <w:jc w:val="center"/>
              <w:rPr>
                <w:rFonts w:asciiTheme="majorBidi" w:hAnsiTheme="majorBidi" w:cstheme="majorBidi"/>
                <w:b/>
                <w:bCs/>
                <w:sz w:val="20"/>
                <w:szCs w:val="20"/>
              </w:rPr>
            </w:pPr>
            <w:r w:rsidRPr="004F0243">
              <w:rPr>
                <w:rFonts w:asciiTheme="majorBidi" w:hAnsiTheme="majorBidi" w:cstheme="majorBidi"/>
                <w:b/>
                <w:bCs/>
                <w:sz w:val="20"/>
                <w:szCs w:val="20"/>
              </w:rPr>
              <w:t>What did I learn?</w:t>
            </w:r>
          </w:p>
        </w:tc>
        <w:tc>
          <w:tcPr>
            <w:tcW w:w="6522" w:type="dxa"/>
            <w:shd w:val="clear" w:color="auto" w:fill="D5DCE4" w:themeFill="text2" w:themeFillTint="33"/>
          </w:tcPr>
          <w:p w14:paraId="1BF26D48" w14:textId="77777777" w:rsidR="0064113F" w:rsidRDefault="00662B29" w:rsidP="007B105D">
            <w:pPr>
              <w:rPr>
                <w:rFonts w:asciiTheme="majorBidi" w:hAnsiTheme="majorBidi" w:cstheme="majorBidi"/>
                <w:sz w:val="24"/>
                <w:szCs w:val="24"/>
              </w:rPr>
            </w:pPr>
            <w:r>
              <w:rPr>
                <w:rFonts w:asciiTheme="majorBidi" w:hAnsiTheme="majorBidi" w:cstheme="majorBidi"/>
                <w:sz w:val="24"/>
                <w:szCs w:val="24"/>
              </w:rPr>
              <w:t xml:space="preserve">Training is the action of teaching </w:t>
            </w:r>
            <w:r w:rsidRPr="00662B29">
              <w:rPr>
                <w:rFonts w:asciiTheme="majorBidi" w:hAnsiTheme="majorBidi" w:cstheme="majorBidi"/>
                <w:sz w:val="24"/>
                <w:szCs w:val="24"/>
              </w:rPr>
              <w:t xml:space="preserve"> a person or animal a </w:t>
            </w:r>
            <w:proofErr w:type="gramStart"/>
            <w:r w:rsidRPr="00662B29">
              <w:rPr>
                <w:rFonts w:asciiTheme="majorBidi" w:hAnsiTheme="majorBidi" w:cstheme="majorBidi"/>
                <w:sz w:val="24"/>
                <w:szCs w:val="24"/>
              </w:rPr>
              <w:t>particular skill</w:t>
            </w:r>
            <w:proofErr w:type="gramEnd"/>
            <w:r w:rsidRPr="00662B29">
              <w:rPr>
                <w:rFonts w:asciiTheme="majorBidi" w:hAnsiTheme="majorBidi" w:cstheme="majorBidi"/>
                <w:sz w:val="24"/>
                <w:szCs w:val="24"/>
              </w:rPr>
              <w:t xml:space="preserve"> or type of </w:t>
            </w:r>
            <w:r>
              <w:rPr>
                <w:rFonts w:asciiTheme="majorBidi" w:hAnsiTheme="majorBidi" w:cstheme="majorBidi"/>
                <w:sz w:val="24"/>
                <w:szCs w:val="24"/>
              </w:rPr>
              <w:t>behaviour (Oxford Dictionary)</w:t>
            </w:r>
          </w:p>
          <w:p w14:paraId="0B649FD5" w14:textId="77777777" w:rsidR="00662B29" w:rsidRDefault="00662B29" w:rsidP="007B105D">
            <w:pPr>
              <w:rPr>
                <w:rFonts w:asciiTheme="majorBidi" w:hAnsiTheme="majorBidi" w:cstheme="majorBidi"/>
                <w:sz w:val="24"/>
                <w:szCs w:val="24"/>
              </w:rPr>
            </w:pPr>
            <w:r>
              <w:rPr>
                <w:rFonts w:asciiTheme="majorBidi" w:hAnsiTheme="majorBidi" w:cstheme="majorBidi"/>
                <w:sz w:val="24"/>
                <w:szCs w:val="24"/>
              </w:rPr>
              <w:t>Training bridges gap between existing stage and required stage about SKILLS , KNOWKEDGE, ATTITUDES</w:t>
            </w:r>
          </w:p>
          <w:p w14:paraId="7BD46759" w14:textId="77777777" w:rsidR="00A83E82" w:rsidRDefault="00A83E82" w:rsidP="007B105D">
            <w:pPr>
              <w:rPr>
                <w:rFonts w:asciiTheme="majorBidi" w:hAnsiTheme="majorBidi" w:cstheme="majorBidi"/>
                <w:sz w:val="24"/>
                <w:szCs w:val="24"/>
              </w:rPr>
            </w:pPr>
            <w:r>
              <w:rPr>
                <w:rFonts w:asciiTheme="majorBidi" w:hAnsiTheme="majorBidi" w:cstheme="majorBidi"/>
                <w:sz w:val="24"/>
                <w:szCs w:val="24"/>
              </w:rPr>
              <w:t xml:space="preserve">Bloom’s Taxonomy (1950)  is the most universally applied model. 1990 this was revisited by </w:t>
            </w:r>
            <w:proofErr w:type="spellStart"/>
            <w:r>
              <w:rPr>
                <w:rFonts w:asciiTheme="majorBidi" w:hAnsiTheme="majorBidi" w:cstheme="majorBidi"/>
                <w:sz w:val="24"/>
                <w:szCs w:val="24"/>
              </w:rPr>
              <w:t>Lorin</w:t>
            </w:r>
            <w:proofErr w:type="spellEnd"/>
            <w:r>
              <w:rPr>
                <w:rFonts w:asciiTheme="majorBidi" w:hAnsiTheme="majorBidi" w:cstheme="majorBidi"/>
                <w:sz w:val="24"/>
                <w:szCs w:val="24"/>
              </w:rPr>
              <w:t xml:space="preserve"> Anderson. </w:t>
            </w:r>
          </w:p>
          <w:p w14:paraId="021C9023" w14:textId="4EB8D511" w:rsidR="00A83E82" w:rsidRPr="0064113F" w:rsidRDefault="00A83E82" w:rsidP="007B105D">
            <w:pPr>
              <w:rPr>
                <w:rFonts w:asciiTheme="majorBidi" w:hAnsiTheme="majorBidi" w:cstheme="majorBidi"/>
                <w:sz w:val="24"/>
                <w:szCs w:val="24"/>
              </w:rPr>
            </w:pPr>
            <w:r>
              <w:rPr>
                <w:rFonts w:asciiTheme="majorBidi" w:hAnsiTheme="majorBidi" w:cstheme="majorBidi"/>
                <w:sz w:val="24"/>
                <w:szCs w:val="24"/>
              </w:rPr>
              <w:t>A teacher can enhance various qualities of the student namely, Communication, Creativity, Time management, Leaders</w:t>
            </w:r>
            <w:r w:rsidR="008B69C9">
              <w:rPr>
                <w:rFonts w:asciiTheme="majorBidi" w:hAnsiTheme="majorBidi" w:cstheme="majorBidi"/>
                <w:sz w:val="24"/>
                <w:szCs w:val="24"/>
              </w:rPr>
              <w:t>hip, Reading, Writing, Respect, Listening, Teamwork, Appreciation.</w:t>
            </w:r>
          </w:p>
        </w:tc>
        <w:tc>
          <w:tcPr>
            <w:tcW w:w="1269" w:type="dxa"/>
            <w:shd w:val="clear" w:color="auto" w:fill="D5DCE4" w:themeFill="text2" w:themeFillTint="33"/>
          </w:tcPr>
          <w:p w14:paraId="734A2463" w14:textId="36A4EFD4" w:rsidR="00C77A2E" w:rsidRPr="00C77A2E" w:rsidRDefault="00C77A2E" w:rsidP="00C77A2E">
            <w:pPr>
              <w:rPr>
                <w:rFonts w:asciiTheme="majorBidi" w:hAnsiTheme="majorBidi" w:cstheme="majorBidi"/>
                <w:sz w:val="24"/>
                <w:szCs w:val="24"/>
              </w:rPr>
            </w:pPr>
          </w:p>
        </w:tc>
      </w:tr>
      <w:tr w:rsidR="00C77A2E" w14:paraId="4C47E147" w14:textId="77777777" w:rsidTr="00666F28">
        <w:trPr>
          <w:cantSplit/>
          <w:trHeight w:val="1560"/>
        </w:trPr>
        <w:tc>
          <w:tcPr>
            <w:tcW w:w="1559" w:type="dxa"/>
            <w:shd w:val="clear" w:color="auto" w:fill="FBE4D5" w:themeFill="accent2" w:themeFillTint="33"/>
            <w:textDirection w:val="btLr"/>
          </w:tcPr>
          <w:p w14:paraId="2F99952A" w14:textId="77777777" w:rsidR="00C77A2E" w:rsidRPr="00C77A2E" w:rsidRDefault="00C77A2E" w:rsidP="00C77A2E">
            <w:pPr>
              <w:ind w:left="113" w:right="113"/>
              <w:jc w:val="center"/>
              <w:rPr>
                <w:rFonts w:asciiTheme="majorBidi" w:hAnsiTheme="majorBidi" w:cstheme="majorBidi"/>
                <w:b/>
                <w:bCs/>
                <w:sz w:val="20"/>
                <w:szCs w:val="20"/>
              </w:rPr>
            </w:pPr>
            <w:r w:rsidRPr="00C77A2E">
              <w:rPr>
                <w:rFonts w:asciiTheme="majorBidi" w:hAnsiTheme="majorBidi" w:cstheme="majorBidi"/>
                <w:b/>
                <w:bCs/>
                <w:sz w:val="20"/>
                <w:szCs w:val="20"/>
              </w:rPr>
              <w:t>What surprised me?</w:t>
            </w:r>
          </w:p>
        </w:tc>
        <w:tc>
          <w:tcPr>
            <w:tcW w:w="6522" w:type="dxa"/>
            <w:shd w:val="clear" w:color="auto" w:fill="FBE4D5" w:themeFill="accent2" w:themeFillTint="33"/>
          </w:tcPr>
          <w:p w14:paraId="360E7F46" w14:textId="4ACAD6CE" w:rsidR="00AA74BE" w:rsidRPr="00337904" w:rsidRDefault="005A6152" w:rsidP="006F20EE">
            <w:pPr>
              <w:rPr>
                <w:rFonts w:asciiTheme="majorBidi" w:hAnsiTheme="majorBidi" w:cstheme="majorBidi"/>
                <w:sz w:val="24"/>
                <w:szCs w:val="24"/>
              </w:rPr>
            </w:pPr>
            <w:r>
              <w:rPr>
                <w:rFonts w:asciiTheme="majorBidi" w:hAnsiTheme="majorBidi" w:cstheme="majorBidi"/>
                <w:sz w:val="24"/>
                <w:szCs w:val="24"/>
              </w:rPr>
              <w:t xml:space="preserve">What I have done to improve my teaching with my own initiative and knowledge show some relevance to the Blooms taxonomy and the K-SAM model. However, all these times I have done it unintentionally. </w:t>
            </w:r>
          </w:p>
        </w:tc>
        <w:tc>
          <w:tcPr>
            <w:tcW w:w="1269" w:type="dxa"/>
            <w:shd w:val="clear" w:color="auto" w:fill="FBE4D5" w:themeFill="accent2" w:themeFillTint="33"/>
          </w:tcPr>
          <w:p w14:paraId="653563F0" w14:textId="77777777" w:rsidR="00C77A2E" w:rsidRPr="00C77A2E" w:rsidRDefault="00C77A2E" w:rsidP="00A20BBE">
            <w:pPr>
              <w:rPr>
                <w:rFonts w:asciiTheme="majorBidi" w:hAnsiTheme="majorBidi" w:cstheme="majorBidi"/>
                <w:sz w:val="24"/>
                <w:szCs w:val="24"/>
              </w:rPr>
            </w:pPr>
          </w:p>
        </w:tc>
      </w:tr>
      <w:tr w:rsidR="00C77A2E" w14:paraId="7DED9520" w14:textId="77777777" w:rsidTr="00666F28">
        <w:trPr>
          <w:cantSplit/>
          <w:trHeight w:val="1403"/>
        </w:trPr>
        <w:tc>
          <w:tcPr>
            <w:tcW w:w="1559" w:type="dxa"/>
            <w:shd w:val="clear" w:color="auto" w:fill="E2EFD9" w:themeFill="accent6" w:themeFillTint="33"/>
            <w:textDirection w:val="btLr"/>
          </w:tcPr>
          <w:p w14:paraId="7C9A3AA1" w14:textId="77777777" w:rsidR="00C77A2E" w:rsidRPr="00C77A2E" w:rsidRDefault="00C77A2E" w:rsidP="00C77A2E">
            <w:pPr>
              <w:ind w:left="113" w:right="113"/>
              <w:jc w:val="center"/>
              <w:rPr>
                <w:rFonts w:asciiTheme="majorBidi" w:hAnsiTheme="majorBidi" w:cstheme="majorBidi"/>
                <w:b/>
                <w:bCs/>
                <w:sz w:val="20"/>
                <w:szCs w:val="20"/>
              </w:rPr>
            </w:pPr>
            <w:r w:rsidRPr="00C77A2E">
              <w:rPr>
                <w:rFonts w:asciiTheme="majorBidi" w:hAnsiTheme="majorBidi" w:cstheme="majorBidi"/>
                <w:b/>
                <w:bCs/>
                <w:sz w:val="20"/>
                <w:szCs w:val="20"/>
              </w:rPr>
              <w:t>What turned out exactly as I suspected?</w:t>
            </w:r>
          </w:p>
        </w:tc>
        <w:tc>
          <w:tcPr>
            <w:tcW w:w="6522" w:type="dxa"/>
            <w:shd w:val="clear" w:color="auto" w:fill="E2EFD9" w:themeFill="accent6" w:themeFillTint="33"/>
          </w:tcPr>
          <w:p w14:paraId="2E8AB082" w14:textId="3618F673" w:rsidR="00337904" w:rsidRPr="00AA74BE" w:rsidRDefault="005A6152" w:rsidP="00A20BBE">
            <w:pPr>
              <w:rPr>
                <w:rFonts w:asciiTheme="majorBidi" w:hAnsiTheme="majorBidi" w:cstheme="majorBidi"/>
                <w:sz w:val="24"/>
                <w:szCs w:val="24"/>
              </w:rPr>
            </w:pPr>
            <w:r>
              <w:rPr>
                <w:rFonts w:asciiTheme="majorBidi" w:hAnsiTheme="majorBidi" w:cstheme="majorBidi"/>
                <w:sz w:val="24"/>
                <w:szCs w:val="24"/>
              </w:rPr>
              <w:t xml:space="preserve">MCQ is an effective tool although it has not been used extensively by me in following the tradition. However, MCQ can be used to test all the levels in Blooms Taxonomy if we spend more time </w:t>
            </w:r>
            <w:r w:rsidR="002A49A2">
              <w:rPr>
                <w:rFonts w:asciiTheme="majorBidi" w:hAnsiTheme="majorBidi" w:cstheme="majorBidi"/>
                <w:sz w:val="24"/>
                <w:szCs w:val="24"/>
              </w:rPr>
              <w:t>preparing question papers.</w:t>
            </w:r>
          </w:p>
        </w:tc>
        <w:tc>
          <w:tcPr>
            <w:tcW w:w="1269" w:type="dxa"/>
            <w:shd w:val="clear" w:color="auto" w:fill="E2EFD9" w:themeFill="accent6" w:themeFillTint="33"/>
          </w:tcPr>
          <w:p w14:paraId="19A22EE4" w14:textId="77777777" w:rsidR="00C77A2E" w:rsidRPr="00C77A2E" w:rsidRDefault="00C77A2E" w:rsidP="00A20BBE">
            <w:pPr>
              <w:rPr>
                <w:rFonts w:asciiTheme="majorBidi" w:hAnsiTheme="majorBidi" w:cstheme="majorBidi"/>
                <w:sz w:val="24"/>
                <w:szCs w:val="24"/>
              </w:rPr>
            </w:pPr>
          </w:p>
        </w:tc>
      </w:tr>
      <w:tr w:rsidR="00C77A2E" w14:paraId="0593DCCE" w14:textId="77777777" w:rsidTr="00666F28">
        <w:trPr>
          <w:cantSplit/>
          <w:trHeight w:val="1847"/>
        </w:trPr>
        <w:tc>
          <w:tcPr>
            <w:tcW w:w="1559" w:type="dxa"/>
            <w:shd w:val="clear" w:color="auto" w:fill="FFFF00"/>
            <w:textDirection w:val="btLr"/>
          </w:tcPr>
          <w:p w14:paraId="1E7EE496" w14:textId="77777777" w:rsidR="00C77A2E" w:rsidRPr="00C77A2E" w:rsidRDefault="00C77A2E" w:rsidP="00C77A2E">
            <w:pPr>
              <w:ind w:left="113" w:right="113"/>
              <w:jc w:val="center"/>
              <w:rPr>
                <w:rFonts w:asciiTheme="majorBidi" w:hAnsiTheme="majorBidi" w:cstheme="majorBidi"/>
                <w:b/>
                <w:bCs/>
                <w:sz w:val="20"/>
                <w:szCs w:val="20"/>
              </w:rPr>
            </w:pPr>
            <w:r w:rsidRPr="00C77A2E">
              <w:rPr>
                <w:rFonts w:asciiTheme="majorBidi" w:hAnsiTheme="majorBidi" w:cstheme="majorBidi"/>
                <w:b/>
                <w:bCs/>
                <w:sz w:val="20"/>
                <w:szCs w:val="20"/>
              </w:rPr>
              <w:t>How might this be useful in my next teaching assignment?</w:t>
            </w:r>
          </w:p>
        </w:tc>
        <w:tc>
          <w:tcPr>
            <w:tcW w:w="6522" w:type="dxa"/>
            <w:shd w:val="clear" w:color="auto" w:fill="FFFF00"/>
          </w:tcPr>
          <w:p w14:paraId="2C88A5FE" w14:textId="77777777" w:rsidR="002A49A2" w:rsidRDefault="002A49A2" w:rsidP="00666F28">
            <w:pPr>
              <w:pStyle w:val="ListParagraph"/>
              <w:rPr>
                <w:rFonts w:asciiTheme="majorBidi" w:hAnsiTheme="majorBidi" w:cstheme="majorBidi"/>
                <w:sz w:val="24"/>
                <w:szCs w:val="24"/>
              </w:rPr>
            </w:pPr>
            <w:r w:rsidRPr="002A49A2">
              <w:rPr>
                <w:rFonts w:asciiTheme="majorBidi" w:hAnsiTheme="majorBidi" w:cstheme="majorBidi"/>
                <w:sz w:val="24"/>
                <w:szCs w:val="24"/>
              </w:rPr>
              <w:t xml:space="preserve">The Three Domains of Learning. </w:t>
            </w:r>
          </w:p>
          <w:p w14:paraId="7E0808FB" w14:textId="69E2572F" w:rsidR="002A49A2" w:rsidRDefault="002A49A2" w:rsidP="00666F28">
            <w:pPr>
              <w:pStyle w:val="ListParagraph"/>
              <w:rPr>
                <w:rFonts w:asciiTheme="majorBidi" w:hAnsiTheme="majorBidi" w:cstheme="majorBidi"/>
                <w:sz w:val="24"/>
                <w:szCs w:val="24"/>
              </w:rPr>
            </w:pPr>
            <w:r>
              <w:rPr>
                <w:rFonts w:asciiTheme="majorBidi" w:hAnsiTheme="majorBidi" w:cstheme="majorBidi"/>
                <w:sz w:val="24"/>
                <w:szCs w:val="24"/>
              </w:rPr>
              <w:t>E</w:t>
            </w:r>
            <w:r w:rsidRPr="002A49A2">
              <w:rPr>
                <w:rFonts w:asciiTheme="majorBidi" w:hAnsiTheme="majorBidi" w:cstheme="majorBidi"/>
                <w:sz w:val="24"/>
                <w:szCs w:val="24"/>
              </w:rPr>
              <w:t xml:space="preserve">ducational activities or learning (Bloom, et al. 1956): </w:t>
            </w:r>
          </w:p>
          <w:p w14:paraId="4FA46704" w14:textId="77777777" w:rsidR="002A49A2" w:rsidRDefault="002A49A2" w:rsidP="00666F28">
            <w:pPr>
              <w:pStyle w:val="ListParagraph"/>
              <w:rPr>
                <w:rFonts w:asciiTheme="majorBidi" w:hAnsiTheme="majorBidi" w:cstheme="majorBidi"/>
                <w:sz w:val="24"/>
                <w:szCs w:val="24"/>
              </w:rPr>
            </w:pPr>
            <w:r w:rsidRPr="002A49A2">
              <w:rPr>
                <w:rFonts w:asciiTheme="majorBidi" w:hAnsiTheme="majorBidi" w:cstheme="majorBidi"/>
                <w:sz w:val="24"/>
                <w:szCs w:val="24"/>
              </w:rPr>
              <w:t xml:space="preserve">Cognitive: mental skills (knowledge) </w:t>
            </w:r>
          </w:p>
          <w:p w14:paraId="47B1314A" w14:textId="77777777" w:rsidR="00C20635" w:rsidRDefault="002A49A2" w:rsidP="002A49A2">
            <w:pPr>
              <w:pStyle w:val="ListParagraph"/>
              <w:rPr>
                <w:rFonts w:asciiTheme="majorBidi" w:hAnsiTheme="majorBidi" w:cstheme="majorBidi"/>
                <w:sz w:val="24"/>
                <w:szCs w:val="24"/>
              </w:rPr>
            </w:pPr>
            <w:r w:rsidRPr="002A49A2">
              <w:rPr>
                <w:rFonts w:asciiTheme="majorBidi" w:hAnsiTheme="majorBidi" w:cstheme="majorBidi"/>
                <w:sz w:val="24"/>
                <w:szCs w:val="24"/>
              </w:rPr>
              <w:t>Affective: growth in feelings or emotional areas (attitude or self)</w:t>
            </w:r>
          </w:p>
          <w:p w14:paraId="3DE56F54" w14:textId="717F879C" w:rsidR="002A49A2" w:rsidRPr="00C20635" w:rsidRDefault="002A49A2" w:rsidP="002A49A2">
            <w:pPr>
              <w:pStyle w:val="ListParagraph"/>
              <w:rPr>
                <w:rFonts w:asciiTheme="majorBidi" w:hAnsiTheme="majorBidi" w:cstheme="majorBidi"/>
                <w:sz w:val="24"/>
                <w:szCs w:val="24"/>
              </w:rPr>
            </w:pPr>
            <w:r w:rsidRPr="002A49A2">
              <w:rPr>
                <w:rFonts w:asciiTheme="majorBidi" w:hAnsiTheme="majorBidi" w:cstheme="majorBidi"/>
                <w:sz w:val="24"/>
                <w:szCs w:val="24"/>
              </w:rPr>
              <w:t>Psychomotor:</w:t>
            </w:r>
            <w:r>
              <w:rPr>
                <w:rFonts w:asciiTheme="majorBidi" w:hAnsiTheme="majorBidi" w:cstheme="majorBidi"/>
                <w:sz w:val="24"/>
                <w:szCs w:val="24"/>
              </w:rPr>
              <w:t xml:space="preserve"> manual or physical (Skills)</w:t>
            </w:r>
          </w:p>
        </w:tc>
        <w:tc>
          <w:tcPr>
            <w:tcW w:w="1269" w:type="dxa"/>
            <w:shd w:val="clear" w:color="auto" w:fill="FFFF00"/>
          </w:tcPr>
          <w:p w14:paraId="25ECB977" w14:textId="77777777" w:rsidR="00C77A2E" w:rsidRPr="00C77A2E" w:rsidRDefault="00C77A2E" w:rsidP="00A20BBE">
            <w:pPr>
              <w:rPr>
                <w:rFonts w:asciiTheme="majorBidi" w:hAnsiTheme="majorBidi" w:cstheme="majorBidi"/>
                <w:sz w:val="24"/>
                <w:szCs w:val="24"/>
              </w:rPr>
            </w:pPr>
          </w:p>
        </w:tc>
      </w:tr>
      <w:tr w:rsidR="00C77A2E" w14:paraId="3323BDCA" w14:textId="77777777" w:rsidTr="00666F28">
        <w:trPr>
          <w:cantSplit/>
          <w:trHeight w:val="1547"/>
        </w:trPr>
        <w:tc>
          <w:tcPr>
            <w:tcW w:w="1559" w:type="dxa"/>
            <w:shd w:val="clear" w:color="auto" w:fill="E7E6E6" w:themeFill="background2"/>
            <w:textDirection w:val="btLr"/>
          </w:tcPr>
          <w:p w14:paraId="148A84C2" w14:textId="77777777" w:rsidR="00C77A2E" w:rsidRDefault="00C77A2E" w:rsidP="00C77A2E">
            <w:pPr>
              <w:ind w:left="113" w:right="113"/>
              <w:jc w:val="center"/>
              <w:rPr>
                <w:rFonts w:asciiTheme="majorBidi" w:hAnsiTheme="majorBidi" w:cstheme="majorBidi"/>
                <w:b/>
                <w:bCs/>
                <w:sz w:val="20"/>
                <w:szCs w:val="20"/>
              </w:rPr>
            </w:pPr>
            <w:r w:rsidRPr="00C77A2E">
              <w:rPr>
                <w:rFonts w:asciiTheme="majorBidi" w:hAnsiTheme="majorBidi" w:cstheme="majorBidi"/>
                <w:b/>
                <w:bCs/>
                <w:sz w:val="20"/>
                <w:szCs w:val="20"/>
              </w:rPr>
              <w:t xml:space="preserve">What questions do </w:t>
            </w:r>
          </w:p>
          <w:p w14:paraId="2113C99D" w14:textId="77777777" w:rsidR="00C77A2E" w:rsidRPr="00C77A2E" w:rsidRDefault="00C77A2E" w:rsidP="00C77A2E">
            <w:pPr>
              <w:ind w:left="113" w:right="113"/>
              <w:jc w:val="center"/>
              <w:rPr>
                <w:rFonts w:asciiTheme="majorBidi" w:hAnsiTheme="majorBidi" w:cstheme="majorBidi"/>
                <w:b/>
                <w:bCs/>
                <w:sz w:val="20"/>
                <w:szCs w:val="20"/>
              </w:rPr>
            </w:pPr>
            <w:r w:rsidRPr="00C77A2E">
              <w:rPr>
                <w:rFonts w:asciiTheme="majorBidi" w:hAnsiTheme="majorBidi" w:cstheme="majorBidi"/>
                <w:b/>
                <w:bCs/>
                <w:sz w:val="20"/>
                <w:szCs w:val="20"/>
              </w:rPr>
              <w:t>I have about this?</w:t>
            </w:r>
          </w:p>
        </w:tc>
        <w:tc>
          <w:tcPr>
            <w:tcW w:w="6522" w:type="dxa"/>
            <w:shd w:val="clear" w:color="auto" w:fill="E7E6E6" w:themeFill="background2"/>
          </w:tcPr>
          <w:p w14:paraId="4A3FF7BE" w14:textId="6850B333" w:rsidR="00C77A2E" w:rsidRPr="00C20635" w:rsidRDefault="002A49A2" w:rsidP="00A20BBE">
            <w:pPr>
              <w:rPr>
                <w:rFonts w:asciiTheme="majorBidi" w:hAnsiTheme="majorBidi" w:cstheme="majorBidi"/>
                <w:sz w:val="24"/>
                <w:szCs w:val="24"/>
              </w:rPr>
            </w:pPr>
            <w:r>
              <w:rPr>
                <w:rFonts w:asciiTheme="majorBidi" w:hAnsiTheme="majorBidi" w:cstheme="majorBidi"/>
                <w:sz w:val="24"/>
                <w:szCs w:val="24"/>
              </w:rPr>
              <w:t xml:space="preserve">Initially there will a </w:t>
            </w:r>
            <w:r w:rsidR="00B46616">
              <w:rPr>
                <w:rFonts w:asciiTheme="majorBidi" w:hAnsiTheme="majorBidi" w:cstheme="majorBidi"/>
                <w:sz w:val="24"/>
                <w:szCs w:val="24"/>
              </w:rPr>
              <w:t>time constraint</w:t>
            </w:r>
            <w:r>
              <w:rPr>
                <w:rFonts w:asciiTheme="majorBidi" w:hAnsiTheme="majorBidi" w:cstheme="majorBidi"/>
                <w:sz w:val="24"/>
                <w:szCs w:val="24"/>
              </w:rPr>
              <w:t xml:space="preserve"> to consciously incorporate all these learnings in the day to day lecturing</w:t>
            </w:r>
            <w:r w:rsidR="00B46616">
              <w:rPr>
                <w:rFonts w:asciiTheme="majorBidi" w:hAnsiTheme="majorBidi" w:cstheme="majorBidi"/>
                <w:sz w:val="24"/>
                <w:szCs w:val="24"/>
              </w:rPr>
              <w:t>. It ay need some time to practice and get adjusted.</w:t>
            </w:r>
            <w:bookmarkStart w:id="0" w:name="_GoBack"/>
            <w:bookmarkEnd w:id="0"/>
          </w:p>
        </w:tc>
        <w:tc>
          <w:tcPr>
            <w:tcW w:w="1269" w:type="dxa"/>
            <w:shd w:val="clear" w:color="auto" w:fill="E7E6E6" w:themeFill="background2"/>
          </w:tcPr>
          <w:p w14:paraId="302FC19F" w14:textId="78B2215A" w:rsidR="00C77A2E" w:rsidRPr="00C77A2E" w:rsidRDefault="00C77A2E" w:rsidP="00A20BBE">
            <w:pPr>
              <w:rPr>
                <w:rFonts w:asciiTheme="majorBidi" w:hAnsiTheme="majorBidi" w:cstheme="majorBidi"/>
                <w:sz w:val="24"/>
                <w:szCs w:val="24"/>
              </w:rPr>
            </w:pPr>
          </w:p>
        </w:tc>
      </w:tr>
    </w:tbl>
    <w:p w14:paraId="7D34BDBA" w14:textId="77777777" w:rsidR="005B1729" w:rsidRPr="00A20BBE" w:rsidRDefault="005B1729" w:rsidP="00A20BBE"/>
    <w:sectPr w:rsidR="005B1729" w:rsidRPr="00A20BBE" w:rsidSect="001B25E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686C7A" w14:textId="77777777" w:rsidR="00CE31F6" w:rsidRDefault="00CE31F6" w:rsidP="00A20BBE">
      <w:pPr>
        <w:spacing w:after="0" w:line="240" w:lineRule="auto"/>
      </w:pPr>
      <w:r>
        <w:separator/>
      </w:r>
    </w:p>
  </w:endnote>
  <w:endnote w:type="continuationSeparator" w:id="0">
    <w:p w14:paraId="769C1DB6" w14:textId="77777777" w:rsidR="00CE31F6" w:rsidRDefault="00CE31F6" w:rsidP="00A20B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540D4" w14:textId="77777777" w:rsidR="0098471B" w:rsidRDefault="009847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A2C4E9" w14:textId="77777777" w:rsidR="00CC0F19" w:rsidRPr="00CC0F19" w:rsidRDefault="00CC0F19">
    <w:pPr>
      <w:pStyle w:val="Footer"/>
      <w:rPr>
        <w:rFonts w:ascii="Brush Script MT" w:hAnsi="Brush Script MT"/>
      </w:rPr>
    </w:pPr>
    <w:r w:rsidRPr="00CC0F19">
      <w:rPr>
        <w:rFonts w:ascii="Brush Script MT" w:hAnsi="Brush Script MT"/>
        <w:color w:val="0070C0"/>
      </w:rPr>
      <w:t>Lalith Edirisinghe CINEC Malabe</w:t>
    </w:r>
  </w:p>
  <w:p w14:paraId="7968F795" w14:textId="77777777" w:rsidR="00CC0F19" w:rsidRDefault="00CC0F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80B79C" w14:textId="77777777" w:rsidR="0098471B" w:rsidRDefault="009847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0AF588" w14:textId="77777777" w:rsidR="00CE31F6" w:rsidRDefault="00CE31F6" w:rsidP="00A20BBE">
      <w:pPr>
        <w:spacing w:after="0" w:line="240" w:lineRule="auto"/>
      </w:pPr>
      <w:r>
        <w:separator/>
      </w:r>
    </w:p>
  </w:footnote>
  <w:footnote w:type="continuationSeparator" w:id="0">
    <w:p w14:paraId="1DEFDCD8" w14:textId="77777777" w:rsidR="00CE31F6" w:rsidRDefault="00CE31F6" w:rsidP="00A20B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232B16" w14:textId="77777777" w:rsidR="0098471B" w:rsidRDefault="009847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A6CD4C" w14:textId="77777777" w:rsidR="00A20BBE" w:rsidRPr="00A20BBE" w:rsidRDefault="006942D7" w:rsidP="00A20BBE">
    <w:pPr>
      <w:pStyle w:val="Header"/>
      <w:jc w:val="center"/>
      <w:rPr>
        <w:b/>
        <w:bCs/>
      </w:rPr>
    </w:pPr>
    <w:r w:rsidRPr="00A20BBE">
      <w:rPr>
        <w:b/>
        <w:bCs/>
        <w:noProof/>
      </w:rPr>
      <mc:AlternateContent>
        <mc:Choice Requires="wps">
          <w:drawing>
            <wp:anchor distT="0" distB="0" distL="118745" distR="118745" simplePos="0" relativeHeight="251659264" behindDoc="1" locked="0" layoutInCell="1" allowOverlap="0" wp14:anchorId="2E00F355" wp14:editId="7583CB48">
              <wp:simplePos x="0" y="0"/>
              <wp:positionH relativeFrom="margin">
                <wp:posOffset>450368</wp:posOffset>
              </wp:positionH>
              <wp:positionV relativeFrom="page">
                <wp:posOffset>365607</wp:posOffset>
              </wp:positionV>
              <wp:extent cx="5946775" cy="285115"/>
              <wp:effectExtent l="0" t="0" r="0" b="635"/>
              <wp:wrapSquare wrapText="bothSides"/>
              <wp:docPr id="197" name="Rectangle 197"/>
              <wp:cNvGraphicFramePr/>
              <a:graphic xmlns:a="http://schemas.openxmlformats.org/drawingml/2006/main">
                <a:graphicData uri="http://schemas.microsoft.com/office/word/2010/wordprocessingShape">
                  <wps:wsp>
                    <wps:cNvSpPr/>
                    <wps:spPr>
                      <a:xfrm>
                        <a:off x="0" y="0"/>
                        <a:ext cx="5946775" cy="28511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Calibri"/>
                              <w:b/>
                              <w:bCs/>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C1A8D54" w14:textId="52DC76AE" w:rsidR="00A20BBE" w:rsidRPr="005B1729" w:rsidRDefault="009F6264">
                              <w:pPr>
                                <w:pStyle w:val="Header"/>
                                <w:jc w:val="center"/>
                                <w:rPr>
                                  <w:b/>
                                  <w:bCs/>
                                  <w:caps/>
                                </w:rPr>
                              </w:pPr>
                              <w:r>
                                <w:rPr>
                                  <w:rFonts w:ascii="Calibri"/>
                                  <w:b/>
                                  <w:bCs/>
                                </w:rPr>
                                <w:t>CERTIFICATE PROGRAM IN TEACHING M</w:t>
                              </w:r>
                              <w:r w:rsidR="0098471B">
                                <w:rPr>
                                  <w:rFonts w:ascii="Calibri"/>
                                  <w:b/>
                                  <w:bCs/>
                                </w:rPr>
                                <w:t>E</w:t>
                              </w:r>
                              <w:r>
                                <w:rPr>
                                  <w:rFonts w:ascii="Calibri"/>
                                  <w:b/>
                                  <w:bCs/>
                                </w:rPr>
                                <w:t>THODOLOGY IN HIGHER EDUCATION- SLIIT BATCH 2</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E00F355" id="Rectangle 197" o:spid="_x0000_s1026" style="position:absolute;left:0;text-align:left;margin-left:35.45pt;margin-top:28.8pt;width:468.25pt;height:22.45pt;z-index:-251657216;visibility:visible;mso-wrap-style:square;mso-width-percent:0;mso-height-percent:0;mso-wrap-distance-left:9.35pt;mso-wrap-distance-top:0;mso-wrap-distance-right:9.35pt;mso-wrap-distance-bottom:0;mso-position-horizontal:absolute;mso-position-horizontal-relative:margin;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" o:allowoverlap="f" fillcolor="#4472c4 [3204]" stroked="f" strokeweight="1pt">
              <v:textbox>
                <w:txbxContent>
                  <w:sdt>
                    <w:sdtPr>
                      <w:rPr>
                        <w:rFonts w:ascii="Calibri"/>
                        <w:b/>
                        <w:bCs/>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C1A8D54" w14:textId="52DC76AE" w:rsidR="00A20BBE" w:rsidRPr="005B1729" w:rsidRDefault="009F6264">
                        <w:pPr>
                          <w:pStyle w:val="Header"/>
                          <w:jc w:val="center"/>
                          <w:rPr>
                            <w:b/>
                            <w:bCs/>
                            <w:caps/>
                          </w:rPr>
                        </w:pPr>
                        <w:r>
                          <w:rPr>
                            <w:rFonts w:ascii="Calibri"/>
                            <w:b/>
                            <w:bCs/>
                          </w:rPr>
                          <w:t>CERTIFICATE PROGRAM IN TEACHING M</w:t>
                        </w:r>
                        <w:r w:rsidR="0098471B">
                          <w:rPr>
                            <w:rFonts w:ascii="Calibri"/>
                            <w:b/>
                            <w:bCs/>
                          </w:rPr>
                          <w:t>E</w:t>
                        </w:r>
                        <w:r>
                          <w:rPr>
                            <w:rFonts w:ascii="Calibri"/>
                            <w:b/>
                            <w:bCs/>
                          </w:rPr>
                          <w:t>THODOLOGY IN HIGHER EDUCATION- SLIIT BATCH 2</w:t>
                        </w:r>
                      </w:p>
                    </w:sdtContent>
                  </w:sdt>
                </w:txbxContent>
              </v:textbox>
              <w10:wrap type="square" anchorx="margin" anchory="page"/>
            </v:rect>
          </w:pict>
        </mc:Fallback>
      </mc:AlternateContent>
    </w:r>
    <w:r w:rsidR="00A20BBE" w:rsidRPr="00A20BBE">
      <w:rPr>
        <w:b/>
        <w:bCs/>
      </w:rPr>
      <w:t xml:space="preserve">Journal Entry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404306" w14:textId="77777777" w:rsidR="0098471B" w:rsidRDefault="009847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D1718"/>
    <w:multiLevelType w:val="hybridMultilevel"/>
    <w:tmpl w:val="5B66BA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A70D43"/>
    <w:multiLevelType w:val="hybridMultilevel"/>
    <w:tmpl w:val="F7B8DE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4D6A2E"/>
    <w:multiLevelType w:val="hybridMultilevel"/>
    <w:tmpl w:val="6F3E3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D45C88"/>
    <w:multiLevelType w:val="hybridMultilevel"/>
    <w:tmpl w:val="2C12F7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CC6064"/>
    <w:multiLevelType w:val="hybridMultilevel"/>
    <w:tmpl w:val="5E0A41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2C24B6A"/>
    <w:multiLevelType w:val="hybridMultilevel"/>
    <w:tmpl w:val="D006FD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5E64228"/>
    <w:multiLevelType w:val="hybridMultilevel"/>
    <w:tmpl w:val="9962AD4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C426061"/>
    <w:multiLevelType w:val="hybridMultilevel"/>
    <w:tmpl w:val="8D4628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3"/>
  </w:num>
  <w:num w:numId="5">
    <w:abstractNumId w:val="5"/>
  </w:num>
  <w:num w:numId="6">
    <w:abstractNumId w:val="0"/>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BBE"/>
    <w:rsid w:val="0006530D"/>
    <w:rsid w:val="00083673"/>
    <w:rsid w:val="00102B5C"/>
    <w:rsid w:val="00163E9D"/>
    <w:rsid w:val="0016598A"/>
    <w:rsid w:val="001800E9"/>
    <w:rsid w:val="001B0A05"/>
    <w:rsid w:val="001B25E9"/>
    <w:rsid w:val="0026482C"/>
    <w:rsid w:val="002A08DA"/>
    <w:rsid w:val="002A49A2"/>
    <w:rsid w:val="00337904"/>
    <w:rsid w:val="004D19BF"/>
    <w:rsid w:val="004F0243"/>
    <w:rsid w:val="004F7519"/>
    <w:rsid w:val="00571CDC"/>
    <w:rsid w:val="005A0D01"/>
    <w:rsid w:val="005A6152"/>
    <w:rsid w:val="005B1729"/>
    <w:rsid w:val="005C3A97"/>
    <w:rsid w:val="0064113F"/>
    <w:rsid w:val="00662B29"/>
    <w:rsid w:val="00666F28"/>
    <w:rsid w:val="0068418F"/>
    <w:rsid w:val="006942D7"/>
    <w:rsid w:val="006A7377"/>
    <w:rsid w:val="006E423F"/>
    <w:rsid w:val="006F20EE"/>
    <w:rsid w:val="007063B4"/>
    <w:rsid w:val="00732E7A"/>
    <w:rsid w:val="00745EC1"/>
    <w:rsid w:val="007574AA"/>
    <w:rsid w:val="007737E5"/>
    <w:rsid w:val="007B105D"/>
    <w:rsid w:val="007C4674"/>
    <w:rsid w:val="008B69C9"/>
    <w:rsid w:val="008C4AF1"/>
    <w:rsid w:val="0098471B"/>
    <w:rsid w:val="009F6264"/>
    <w:rsid w:val="00A20BBE"/>
    <w:rsid w:val="00A63EF0"/>
    <w:rsid w:val="00A71103"/>
    <w:rsid w:val="00A83E82"/>
    <w:rsid w:val="00AA74BE"/>
    <w:rsid w:val="00B30B3F"/>
    <w:rsid w:val="00B46616"/>
    <w:rsid w:val="00C20635"/>
    <w:rsid w:val="00C25A88"/>
    <w:rsid w:val="00C551A3"/>
    <w:rsid w:val="00C77A2E"/>
    <w:rsid w:val="00C94AC5"/>
    <w:rsid w:val="00CB47CC"/>
    <w:rsid w:val="00CC0F19"/>
    <w:rsid w:val="00CE31F6"/>
    <w:rsid w:val="00D36668"/>
    <w:rsid w:val="00D81FD1"/>
    <w:rsid w:val="00DC194B"/>
    <w:rsid w:val="00E24B1E"/>
    <w:rsid w:val="00E3580C"/>
    <w:rsid w:val="00E65193"/>
    <w:rsid w:val="00E678DA"/>
    <w:rsid w:val="00E77A09"/>
    <w:rsid w:val="00EC4DEA"/>
    <w:rsid w:val="00EF7F16"/>
    <w:rsid w:val="00F217E1"/>
    <w:rsid w:val="00F37FD4"/>
    <w:rsid w:val="00F45E0A"/>
    <w:rsid w:val="00F83B24"/>
    <w:rsid w:val="00F85423"/>
    <w:rsid w:val="00F9438A"/>
  </w:rsids>
  <m:mathPr>
    <m:mathFont m:val="Cambria Math"/>
    <m:brkBin m:val="before"/>
    <m:brkBinSub m:val="--"/>
    <m:smallFrac m:val="0"/>
    <m:dispDef/>
    <m:lMargin m:val="0"/>
    <m:rMargin m:val="0"/>
    <m:defJc m:val="centerGroup"/>
    <m:wrapIndent m:val="1440"/>
    <m:intLim m:val="subSup"/>
    <m:naryLim m:val="undOvr"/>
  </m:mathPr>
  <w:themeFontLang w:val="en-US"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497302"/>
  <w15:chartTrackingRefBased/>
  <w15:docId w15:val="{A9B9CC77-0971-4D93-B4AF-6EC6AA29D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imes New Roman"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0B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0BBE"/>
  </w:style>
  <w:style w:type="paragraph" w:styleId="Footer">
    <w:name w:val="footer"/>
    <w:basedOn w:val="Normal"/>
    <w:link w:val="FooterChar"/>
    <w:uiPriority w:val="99"/>
    <w:unhideWhenUsed/>
    <w:rsid w:val="00A20B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0BBE"/>
  </w:style>
  <w:style w:type="table" w:styleId="TableGrid">
    <w:name w:val="Table Grid"/>
    <w:basedOn w:val="TableNormal"/>
    <w:uiPriority w:val="39"/>
    <w:rsid w:val="005B17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0F19"/>
    <w:pPr>
      <w:ind w:left="720"/>
      <w:contextualSpacing/>
    </w:pPr>
  </w:style>
  <w:style w:type="character" w:styleId="Hyperlink">
    <w:name w:val="Hyperlink"/>
    <w:basedOn w:val="DefaultParagraphFont"/>
    <w:uiPriority w:val="99"/>
    <w:unhideWhenUsed/>
    <w:rsid w:val="004D19BF"/>
    <w:rPr>
      <w:color w:val="0000FF"/>
      <w:u w:val="single"/>
    </w:rPr>
  </w:style>
  <w:style w:type="character" w:styleId="UnresolvedMention">
    <w:name w:val="Unresolved Mention"/>
    <w:basedOn w:val="DefaultParagraphFont"/>
    <w:uiPriority w:val="99"/>
    <w:semiHidden/>
    <w:unhideWhenUsed/>
    <w:rsid w:val="00666F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949714">
      <w:bodyDiv w:val="1"/>
      <w:marLeft w:val="0"/>
      <w:marRight w:val="0"/>
      <w:marTop w:val="0"/>
      <w:marBottom w:val="0"/>
      <w:divBdr>
        <w:top w:val="none" w:sz="0" w:space="0" w:color="auto"/>
        <w:left w:val="none" w:sz="0" w:space="0" w:color="auto"/>
        <w:bottom w:val="none" w:sz="0" w:space="0" w:color="auto"/>
        <w:right w:val="none" w:sz="0" w:space="0" w:color="auto"/>
      </w:divBdr>
    </w:div>
    <w:div w:id="126249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239</Words>
  <Characters>1367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CERTIFICATE PROGRAM IN TEACHING METHODOLOGY IN HIGHER EDUCATION- SLIIT BATCH 2</vt:lpstr>
    </vt:vector>
  </TitlesOfParts>
  <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CERTIFICATE PROGRAM IN TEACHING METHODOLOGY IN HIGHER EDUCATION- SLIIT BATCH 2</dc:title>
  <dc:subject/>
  <dc:creator>Lalith Edirisinghe</dc:creator>
  <cp:keywords/>
  <dc:description/>
  <cp:lastModifiedBy>Lalith Edirisinghe</cp:lastModifiedBy>
  <cp:revision>3</cp:revision>
  <dcterms:created xsi:type="dcterms:W3CDTF">2018-09-02T02:29:00Z</dcterms:created>
  <dcterms:modified xsi:type="dcterms:W3CDTF">2018-12-01T03:57:00Z</dcterms:modified>
</cp:coreProperties>
</file>